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POLITICAL SCIENCE ASSIGNMENT NOTICE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03/08/2021</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students of B.A. 3rd Semester, Honours and Regular(both fresh and arrear) are hereby informed to submit 2(two) copies of Assignment on each paper, bearing 25 marks each, on the topic mentioned below and submit to the undersigned on or before 10th August 2021 positively. No delayed submissions will be entertained. Failing which promotion to next semester will be stopped.</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Topic for Hon’s</w:t>
      </w:r>
    </w:p>
    <w:p w:rsidR="00000000" w:rsidDel="00000000" w:rsidP="00000000" w:rsidRDefault="00000000" w:rsidRPr="00000000" w14:paraId="0000000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Paper I</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Utility of the study of Comparative Politics.</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Constitutional Development and Political Economy of Bangladesh</w:t>
      </w:r>
    </w:p>
    <w:p w:rsidR="00000000" w:rsidDel="00000000" w:rsidP="00000000" w:rsidRDefault="00000000" w:rsidRPr="00000000" w14:paraId="0000000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Paper II</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Evolution of Public Administration as an Academic Discipline.</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Human relations theory of Elton Mayo.</w:t>
      </w:r>
    </w:p>
    <w:p w:rsidR="00000000" w:rsidDel="00000000" w:rsidP="00000000" w:rsidRDefault="00000000" w:rsidRPr="00000000" w14:paraId="0000000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Paper III</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Growth and Development of International Politics.</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Phases and development of Cold War up to modern period.</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Topic for Regular (HG/RG)</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Nature and Scope of Comparative Politics.</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Nirmala UI" w:cs="Nirmala UI" w:eastAsia="Nirmala UI" w:hAnsi="Nirmala UI"/>
          <w:sz w:val="24"/>
          <w:szCs w:val="24"/>
          <w:rtl w:val="0"/>
        </w:rPr>
        <w:t xml:space="preserve">     তুলনামূলক</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ৰাজনীতিৰ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প্ৰকৃতি</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আৰু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পৰিসৰ।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Merits and Demerits of Multi-Party system. </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বহুদলীয়</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ব্যৱস্থাৰ গুণ</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আৰু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irmala UI" w:cs="Nirmala UI" w:eastAsia="Nirmala UI" w:hAnsi="Nirmala UI"/>
          <w:sz w:val="24"/>
          <w:szCs w:val="24"/>
          <w:rtl w:val="0"/>
        </w:rPr>
        <w:t xml:space="preserve">দোষ।</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t xml:space="preserve">HOD Deptt. Of Pol. Sc.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irmala U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H6bomjvhwRprfi5Wy2iSnnhMQ==">AMUW2mXqvQE0i9q9DIb2B6KdgudnUctU2on7uIgu/6hkbHJPtkTCMqEGiGjbdwa0DMTdVn+sWJPUuOYCBtM7ibrgD1yjPpeooFFVYJJOC2YHtgGMVidsydSxLdfEdQ0Z7wNDQv81+Xe4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